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F71" w:rsidRDefault="000F7A7D" w:rsidP="005B0F71">
      <w:pPr>
        <w:jc w:val="center"/>
        <w:rPr>
          <w:rFonts w:ascii="Helvetica" w:eastAsia="Times New Roman" w:hAnsi="Helvetica" w:cs="Calibri"/>
          <w:color w:val="000000"/>
        </w:rPr>
      </w:pPr>
      <w:r w:rsidRPr="000F7A7D">
        <w:rPr>
          <w:rFonts w:ascii="Calibri" w:hAnsi="Calibri"/>
          <w:b/>
          <w:smallCaps/>
          <w:sz w:val="28"/>
          <w:szCs w:val="28"/>
          <w:u w:val="single"/>
        </w:rPr>
        <w:t>POLICY</w:t>
      </w:r>
      <w:r w:rsidR="005B0F71">
        <w:rPr>
          <w:rFonts w:ascii="Calibri" w:hAnsi="Calibri"/>
          <w:b/>
          <w:smallCaps/>
          <w:sz w:val="28"/>
          <w:szCs w:val="28"/>
          <w:u w:val="single"/>
        </w:rPr>
        <w:t xml:space="preserve"> for </w:t>
      </w:r>
      <w:r w:rsidR="00F41D6E">
        <w:rPr>
          <w:rFonts w:ascii="Calibri" w:hAnsi="Calibri"/>
          <w:b/>
          <w:smallCaps/>
          <w:sz w:val="28"/>
          <w:szCs w:val="28"/>
          <w:u w:val="single"/>
        </w:rPr>
        <w:t>Contracts Approval Process</w:t>
      </w:r>
    </w:p>
    <w:p w:rsidR="00ED4C08" w:rsidRDefault="00ED4C08">
      <w:pPr>
        <w:rPr>
          <w:rFonts w:ascii="Calibri" w:hAnsi="Calibri"/>
          <w:b/>
        </w:rPr>
      </w:pPr>
      <w:bookmarkStart w:id="0" w:name="_GoBack"/>
      <w:bookmarkEnd w:id="0"/>
    </w:p>
    <w:p w:rsidR="00ED4C08" w:rsidRDefault="006B4EE0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Policy </w:t>
      </w:r>
      <w:r w:rsidR="00ED4C08">
        <w:rPr>
          <w:rFonts w:ascii="Calibri" w:hAnsi="Calibri"/>
          <w:b/>
        </w:rPr>
        <w:t>Statement</w:t>
      </w:r>
    </w:p>
    <w:p w:rsidR="009057C9" w:rsidRPr="009057C9" w:rsidRDefault="009057C9">
      <w:pPr>
        <w:rPr>
          <w:rFonts w:ascii="Calibri" w:hAnsi="Calibri"/>
        </w:rPr>
      </w:pPr>
      <w:r w:rsidRPr="009057C9">
        <w:rPr>
          <w:rFonts w:ascii="Calibri" w:hAnsi="Calibri"/>
        </w:rPr>
        <w:t xml:space="preserve">This policy explains </w:t>
      </w:r>
      <w:r w:rsidR="00F41D6E">
        <w:rPr>
          <w:rFonts w:ascii="Calibri" w:hAnsi="Calibri"/>
        </w:rPr>
        <w:t>what is required for Diocesan approval of Contracts</w:t>
      </w:r>
      <w:r w:rsidR="008461C9">
        <w:rPr>
          <w:rFonts w:ascii="Calibri" w:hAnsi="Calibri"/>
        </w:rPr>
        <w:t xml:space="preserve"> for which any person may file a lien against real property under </w:t>
      </w:r>
      <w:proofErr w:type="gramStart"/>
      <w:r w:rsidR="008461C9">
        <w:rPr>
          <w:rFonts w:ascii="Calibri" w:hAnsi="Calibri"/>
        </w:rPr>
        <w:t>Hawai‘</w:t>
      </w:r>
      <w:proofErr w:type="gramEnd"/>
      <w:r w:rsidR="008461C9">
        <w:rPr>
          <w:rFonts w:ascii="Calibri" w:hAnsi="Calibri"/>
        </w:rPr>
        <w:t>i law</w:t>
      </w:r>
      <w:r w:rsidRPr="009057C9">
        <w:rPr>
          <w:rFonts w:ascii="Calibri" w:hAnsi="Calibri"/>
        </w:rPr>
        <w:t>.</w:t>
      </w:r>
      <w:r w:rsidR="005B0F71">
        <w:rPr>
          <w:rFonts w:ascii="Calibri" w:hAnsi="Calibri"/>
        </w:rPr>
        <w:t xml:space="preserve">  </w:t>
      </w:r>
    </w:p>
    <w:p w:rsidR="00ED4C08" w:rsidRDefault="00ED4C08">
      <w:pPr>
        <w:rPr>
          <w:rFonts w:ascii="Calibri" w:hAnsi="Calibri"/>
          <w:b/>
        </w:rPr>
      </w:pPr>
    </w:p>
    <w:p w:rsidR="00F624AA" w:rsidRPr="00ED4C08" w:rsidRDefault="000F52C6" w:rsidP="00F624AA">
      <w:pPr>
        <w:rPr>
          <w:rFonts w:ascii="Calibri" w:hAnsi="Calibri"/>
          <w:b/>
        </w:rPr>
      </w:pPr>
      <w:r>
        <w:rPr>
          <w:rFonts w:ascii="Calibri" w:hAnsi="Calibri"/>
          <w:b/>
        </w:rPr>
        <w:t>Who is subject to this policy?</w:t>
      </w:r>
    </w:p>
    <w:p w:rsidR="00F624AA" w:rsidRDefault="000F52C6" w:rsidP="00F624AA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Congregations in the Diocese of </w:t>
      </w:r>
      <w:proofErr w:type="gramStart"/>
      <w:r>
        <w:rPr>
          <w:rFonts w:ascii="Calibri" w:hAnsi="Calibri"/>
        </w:rPr>
        <w:t>Hawai‘</w:t>
      </w:r>
      <w:proofErr w:type="gramEnd"/>
      <w:r>
        <w:rPr>
          <w:rFonts w:ascii="Calibri" w:hAnsi="Calibri"/>
        </w:rPr>
        <w:t>i</w:t>
      </w:r>
    </w:p>
    <w:p w:rsidR="00F624AA" w:rsidRPr="00ED4C08" w:rsidRDefault="000F52C6" w:rsidP="00F624AA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Wholly-owned subsidiaries of the Episcopal Church in </w:t>
      </w:r>
      <w:proofErr w:type="gramStart"/>
      <w:r>
        <w:rPr>
          <w:rFonts w:ascii="Calibri" w:hAnsi="Calibri"/>
        </w:rPr>
        <w:t>Hawai‘</w:t>
      </w:r>
      <w:proofErr w:type="gramEnd"/>
      <w:r w:rsidR="002F48E1">
        <w:rPr>
          <w:rFonts w:ascii="Calibri" w:hAnsi="Calibri"/>
        </w:rPr>
        <w:t>i</w:t>
      </w:r>
      <w:r>
        <w:rPr>
          <w:rFonts w:ascii="Calibri" w:hAnsi="Calibri"/>
        </w:rPr>
        <w:t xml:space="preserve"> (ex. St. Andrews Schools, Camp </w:t>
      </w:r>
      <w:proofErr w:type="spellStart"/>
      <w:r>
        <w:rPr>
          <w:rFonts w:ascii="Calibri" w:hAnsi="Calibri"/>
        </w:rPr>
        <w:t>Mokulē‘ia</w:t>
      </w:r>
      <w:proofErr w:type="spellEnd"/>
      <w:r>
        <w:rPr>
          <w:rFonts w:ascii="Calibri" w:hAnsi="Calibri"/>
        </w:rPr>
        <w:t>, A Cup of Cold Water)</w:t>
      </w:r>
    </w:p>
    <w:p w:rsidR="00465976" w:rsidRPr="00177B74" w:rsidRDefault="008461C9">
      <w:pPr>
        <w:rPr>
          <w:rFonts w:ascii="Calibri" w:hAnsi="Calibri"/>
          <w:b/>
        </w:rPr>
      </w:pPr>
      <w:r>
        <w:rPr>
          <w:rFonts w:ascii="Calibri" w:hAnsi="Calibri"/>
          <w:b/>
        </w:rPr>
        <w:t>Rationale</w:t>
      </w:r>
    </w:p>
    <w:p w:rsidR="00F41D6E" w:rsidRPr="00C7623E" w:rsidRDefault="00C7623E" w:rsidP="00C7623E">
      <w:pPr>
        <w:pStyle w:val="ListParagraph"/>
        <w:numPr>
          <w:ilvl w:val="0"/>
          <w:numId w:val="14"/>
        </w:numPr>
        <w:rPr>
          <w:rFonts w:ascii="Calibri" w:eastAsia="Times New Roman" w:hAnsi="Calibri" w:cs="Calibri"/>
        </w:rPr>
      </w:pPr>
      <w:r w:rsidRPr="008461C9">
        <w:rPr>
          <w:rFonts w:ascii="Calibri" w:eastAsia="Times New Roman" w:hAnsi="Calibri" w:cs="Calibri"/>
        </w:rPr>
        <w:t xml:space="preserve">Liens are placed upon real property and since The Episcopal Church in </w:t>
      </w:r>
      <w:proofErr w:type="gramStart"/>
      <w:r w:rsidRPr="008461C9">
        <w:rPr>
          <w:rFonts w:ascii="Calibri" w:eastAsia="Times New Roman" w:hAnsi="Calibri" w:cs="Calibri"/>
        </w:rPr>
        <w:t>Hawai</w:t>
      </w:r>
      <w:r>
        <w:rPr>
          <w:rFonts w:ascii="Calibri" w:eastAsia="Times New Roman" w:hAnsi="Calibri" w:cs="Calibri"/>
        </w:rPr>
        <w:t>‘</w:t>
      </w:r>
      <w:proofErr w:type="gramEnd"/>
      <w:r w:rsidRPr="008461C9">
        <w:rPr>
          <w:rFonts w:ascii="Calibri" w:eastAsia="Times New Roman" w:hAnsi="Calibri" w:cs="Calibri"/>
        </w:rPr>
        <w:t>i is the legal landowner for the majority of properties that Congregations and Organizations sit on, The Episcopal Church in Hawai</w:t>
      </w:r>
      <w:r>
        <w:rPr>
          <w:rFonts w:ascii="Calibri" w:eastAsia="Times New Roman" w:hAnsi="Calibri" w:cs="Calibri"/>
        </w:rPr>
        <w:t>‘</w:t>
      </w:r>
      <w:r w:rsidRPr="008461C9">
        <w:rPr>
          <w:rFonts w:ascii="Calibri" w:eastAsia="Times New Roman" w:hAnsi="Calibri" w:cs="Calibri"/>
        </w:rPr>
        <w:t xml:space="preserve">i is exposed and wants to make sure it </w:t>
      </w:r>
      <w:r>
        <w:rPr>
          <w:rFonts w:ascii="Calibri" w:eastAsia="Times New Roman" w:hAnsi="Calibri" w:cs="Calibri"/>
        </w:rPr>
        <w:t xml:space="preserve">and </w:t>
      </w:r>
      <w:r w:rsidRPr="008461C9">
        <w:rPr>
          <w:rFonts w:ascii="Calibri" w:eastAsia="Times New Roman" w:hAnsi="Calibri" w:cs="Calibri"/>
        </w:rPr>
        <w:t xml:space="preserve"> its </w:t>
      </w:r>
      <w:r>
        <w:rPr>
          <w:rFonts w:ascii="Calibri" w:eastAsia="Times New Roman" w:hAnsi="Calibri" w:cs="Calibri"/>
        </w:rPr>
        <w:t xml:space="preserve">churches and wholly owned subsidiaries manage their </w:t>
      </w:r>
      <w:r w:rsidRPr="008461C9">
        <w:rPr>
          <w:rFonts w:ascii="Calibri" w:eastAsia="Times New Roman" w:hAnsi="Calibri" w:cs="Calibri"/>
        </w:rPr>
        <w:t>risk appropriately</w:t>
      </w:r>
      <w:r>
        <w:rPr>
          <w:rFonts w:ascii="Calibri" w:eastAsia="Times New Roman" w:hAnsi="Calibri" w:cs="Calibri"/>
        </w:rPr>
        <w:t>.</w:t>
      </w:r>
    </w:p>
    <w:p w:rsidR="009E4D8A" w:rsidRPr="008461C9" w:rsidRDefault="008461C9" w:rsidP="005B0F71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>Most congregations do not have individuals with experience in construction and repa</w:t>
      </w:r>
      <w:r w:rsidR="002A71EB">
        <w:rPr>
          <w:rFonts w:ascii="Calibri" w:hAnsi="Calibri" w:cs="Calibri"/>
        </w:rPr>
        <w:t>irs, so the Diocesan Council has appointed members to the COFA who have various experience and can offer suggestions if appropriate.</w:t>
      </w:r>
    </w:p>
    <w:p w:rsidR="00ED4C08" w:rsidRDefault="00ED4C08">
      <w:pPr>
        <w:rPr>
          <w:rFonts w:ascii="Calibri" w:hAnsi="Calibri"/>
          <w:b/>
        </w:rPr>
      </w:pPr>
      <w:r>
        <w:rPr>
          <w:rFonts w:ascii="Calibri" w:hAnsi="Calibri"/>
          <w:b/>
        </w:rPr>
        <w:t>Getting Help</w:t>
      </w:r>
    </w:p>
    <w:p w:rsidR="00ED4C08" w:rsidRDefault="00ED4C08" w:rsidP="00ED4C08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ED4C08">
        <w:rPr>
          <w:rFonts w:ascii="Calibri" w:hAnsi="Calibri"/>
        </w:rPr>
        <w:t>Questions about this policy?</w:t>
      </w:r>
      <w:r>
        <w:rPr>
          <w:rFonts w:ascii="Calibri" w:hAnsi="Calibri"/>
        </w:rPr>
        <w:t xml:space="preserve">  Please contact the </w:t>
      </w:r>
      <w:r w:rsidR="00246C23">
        <w:rPr>
          <w:rFonts w:ascii="Calibri" w:hAnsi="Calibri"/>
        </w:rPr>
        <w:t>Business Manager, Rae Costa</w:t>
      </w:r>
    </w:p>
    <w:p w:rsidR="00246C23" w:rsidRDefault="00246C23" w:rsidP="00246C23">
      <w:pPr>
        <w:pStyle w:val="ListParagraph"/>
        <w:numPr>
          <w:ilvl w:val="1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E-mail: </w:t>
      </w:r>
      <w:hyperlink r:id="rId7" w:history="1">
        <w:r w:rsidRPr="00AB4301">
          <w:rPr>
            <w:rStyle w:val="Hyperlink"/>
            <w:rFonts w:ascii="Calibri" w:hAnsi="Calibri"/>
          </w:rPr>
          <w:t>rcosta@episcopalhawaii.org</w:t>
        </w:r>
      </w:hyperlink>
    </w:p>
    <w:p w:rsidR="00246C23" w:rsidRDefault="00246C23" w:rsidP="00246C23">
      <w:pPr>
        <w:pStyle w:val="ListParagraph"/>
        <w:numPr>
          <w:ilvl w:val="1"/>
          <w:numId w:val="10"/>
        </w:numPr>
        <w:rPr>
          <w:rFonts w:ascii="Calibri" w:hAnsi="Calibri"/>
        </w:rPr>
      </w:pPr>
      <w:r>
        <w:rPr>
          <w:rFonts w:ascii="Calibri" w:hAnsi="Calibri"/>
        </w:rPr>
        <w:t>Phone: (808) 536-7776, ext. 326</w:t>
      </w:r>
    </w:p>
    <w:p w:rsidR="00F41D6E" w:rsidRDefault="00246C23" w:rsidP="00F41D6E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Questions about implementation of the policy</w:t>
      </w:r>
      <w:r w:rsidR="00ED4C08">
        <w:rPr>
          <w:rFonts w:ascii="Calibri" w:hAnsi="Calibri"/>
        </w:rPr>
        <w:t>?</w:t>
      </w:r>
      <w:r w:rsidR="009057C9">
        <w:rPr>
          <w:rFonts w:ascii="Calibri" w:hAnsi="Calibri"/>
        </w:rPr>
        <w:t xml:space="preserve"> Please contact the </w:t>
      </w:r>
      <w:r w:rsidR="00F41D6E">
        <w:rPr>
          <w:rFonts w:ascii="Calibri" w:hAnsi="Calibri"/>
        </w:rPr>
        <w:t>Business Manager, Rae Costa</w:t>
      </w:r>
    </w:p>
    <w:p w:rsidR="00F41D6E" w:rsidRDefault="00F41D6E" w:rsidP="00F41D6E">
      <w:pPr>
        <w:pStyle w:val="ListParagraph"/>
        <w:numPr>
          <w:ilvl w:val="1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E-mail: </w:t>
      </w:r>
      <w:hyperlink r:id="rId8" w:history="1">
        <w:r w:rsidRPr="00AB4301">
          <w:rPr>
            <w:rStyle w:val="Hyperlink"/>
            <w:rFonts w:ascii="Calibri" w:hAnsi="Calibri"/>
          </w:rPr>
          <w:t>rcosta@episcopalhawaii.org</w:t>
        </w:r>
      </w:hyperlink>
    </w:p>
    <w:p w:rsidR="00F41D6E" w:rsidRDefault="00F41D6E" w:rsidP="00F41D6E">
      <w:pPr>
        <w:pStyle w:val="ListParagraph"/>
        <w:numPr>
          <w:ilvl w:val="1"/>
          <w:numId w:val="10"/>
        </w:numPr>
        <w:rPr>
          <w:rFonts w:ascii="Calibri" w:hAnsi="Calibri"/>
        </w:rPr>
      </w:pPr>
      <w:r>
        <w:rPr>
          <w:rFonts w:ascii="Calibri" w:hAnsi="Calibri"/>
        </w:rPr>
        <w:t>Phone: (808) 536-7776, ext. 326</w:t>
      </w:r>
    </w:p>
    <w:p w:rsidR="00900718" w:rsidRPr="00026E5E" w:rsidRDefault="00900718" w:rsidP="00900718">
      <w:pPr>
        <w:rPr>
          <w:rFonts w:ascii="Calibri" w:hAnsi="Calibri"/>
          <w:b/>
        </w:rPr>
      </w:pPr>
      <w:r>
        <w:rPr>
          <w:rFonts w:ascii="Calibri" w:hAnsi="Calibri"/>
          <w:b/>
        </w:rPr>
        <w:t>Procedures</w:t>
      </w:r>
    </w:p>
    <w:p w:rsidR="00F41D6E" w:rsidRDefault="002A71EB" w:rsidP="00F41D6E">
      <w:pPr>
        <w:pStyle w:val="ListParagraph"/>
        <w:numPr>
          <w:ilvl w:val="0"/>
          <w:numId w:val="11"/>
        </w:numPr>
        <w:ind w:left="720"/>
        <w:rPr>
          <w:rFonts w:ascii="Calibri" w:hAnsi="Calibri"/>
        </w:rPr>
      </w:pPr>
      <w:r>
        <w:rPr>
          <w:rFonts w:ascii="Calibri" w:hAnsi="Calibri"/>
        </w:rPr>
        <w:t>Please refer to the Checklist for Construction or Repairs Contracts</w:t>
      </w:r>
    </w:p>
    <w:p w:rsidR="004A6FFD" w:rsidRDefault="004A6FFD" w:rsidP="00F41D6E">
      <w:pPr>
        <w:pStyle w:val="ListParagraph"/>
        <w:numPr>
          <w:ilvl w:val="0"/>
          <w:numId w:val="11"/>
        </w:numPr>
        <w:ind w:left="720"/>
        <w:rPr>
          <w:rFonts w:ascii="Calibri" w:hAnsi="Calibri"/>
        </w:rPr>
      </w:pPr>
      <w:r>
        <w:rPr>
          <w:rFonts w:ascii="Calibri" w:hAnsi="Calibri"/>
        </w:rPr>
        <w:t>All contracts will need Vestry or Bishop’s Committee approval and Diocesan Chancellor/attorney approval.  Contracts over $</w:t>
      </w:r>
      <w:r w:rsidR="002A71EB">
        <w:rPr>
          <w:rFonts w:ascii="Calibri" w:hAnsi="Calibri"/>
        </w:rPr>
        <w:t>50</w:t>
      </w:r>
      <w:r>
        <w:rPr>
          <w:rFonts w:ascii="Calibri" w:hAnsi="Calibri"/>
        </w:rPr>
        <w:t>,000 will require additional approval(s) determined by the total cost of the contract</w:t>
      </w:r>
    </w:p>
    <w:p w:rsidR="004A6FFD" w:rsidRDefault="004A6FFD" w:rsidP="00F41D6E">
      <w:pPr>
        <w:pStyle w:val="ListParagraph"/>
        <w:numPr>
          <w:ilvl w:val="1"/>
          <w:numId w:val="11"/>
        </w:numPr>
        <w:ind w:left="1440"/>
        <w:rPr>
          <w:rFonts w:ascii="Calibri" w:hAnsi="Calibri"/>
        </w:rPr>
      </w:pPr>
      <w:r>
        <w:rPr>
          <w:rFonts w:ascii="Calibri" w:hAnsi="Calibri"/>
        </w:rPr>
        <w:t>Over $</w:t>
      </w:r>
      <w:r w:rsidR="002A71EB">
        <w:rPr>
          <w:rFonts w:ascii="Calibri" w:hAnsi="Calibri"/>
        </w:rPr>
        <w:t>50</w:t>
      </w:r>
      <w:r>
        <w:rPr>
          <w:rFonts w:ascii="Calibri" w:hAnsi="Calibri"/>
        </w:rPr>
        <w:t>,000 and up to $</w:t>
      </w:r>
      <w:r w:rsidR="002A71EB">
        <w:rPr>
          <w:rFonts w:ascii="Calibri" w:hAnsi="Calibri"/>
        </w:rPr>
        <w:t>100</w:t>
      </w:r>
      <w:r>
        <w:rPr>
          <w:rFonts w:ascii="Calibri" w:hAnsi="Calibri"/>
        </w:rPr>
        <w:t>,000 will need Commission on Finance and Administration OR the Bishop’s approval</w:t>
      </w:r>
    </w:p>
    <w:p w:rsidR="000C25C5" w:rsidRDefault="004A6FFD" w:rsidP="00F41D6E">
      <w:pPr>
        <w:pStyle w:val="ListParagraph"/>
        <w:numPr>
          <w:ilvl w:val="1"/>
          <w:numId w:val="11"/>
        </w:numPr>
        <w:ind w:left="1440"/>
        <w:rPr>
          <w:rFonts w:ascii="Calibri" w:hAnsi="Calibri"/>
        </w:rPr>
      </w:pPr>
      <w:r>
        <w:rPr>
          <w:rFonts w:ascii="Calibri" w:hAnsi="Calibri"/>
        </w:rPr>
        <w:t>Over $</w:t>
      </w:r>
      <w:r w:rsidR="002A71EB">
        <w:rPr>
          <w:rFonts w:ascii="Calibri" w:hAnsi="Calibri"/>
        </w:rPr>
        <w:t>100</w:t>
      </w:r>
      <w:r>
        <w:rPr>
          <w:rFonts w:ascii="Calibri" w:hAnsi="Calibri"/>
        </w:rPr>
        <w:t>,000 and up to $</w:t>
      </w:r>
      <w:r w:rsidR="002A71EB">
        <w:rPr>
          <w:rFonts w:ascii="Calibri" w:hAnsi="Calibri"/>
        </w:rPr>
        <w:t>250</w:t>
      </w:r>
      <w:r>
        <w:rPr>
          <w:rFonts w:ascii="Calibri" w:hAnsi="Calibri"/>
        </w:rPr>
        <w:t>,000 will need Commission on Finance and Administration approval</w:t>
      </w:r>
    </w:p>
    <w:p w:rsidR="000C25C5" w:rsidRDefault="004A6FFD" w:rsidP="00F41D6E">
      <w:pPr>
        <w:pStyle w:val="ListParagraph"/>
        <w:numPr>
          <w:ilvl w:val="1"/>
          <w:numId w:val="11"/>
        </w:numPr>
        <w:ind w:left="1440"/>
        <w:rPr>
          <w:rFonts w:ascii="Calibri" w:hAnsi="Calibri"/>
        </w:rPr>
      </w:pPr>
      <w:r>
        <w:rPr>
          <w:rFonts w:ascii="Calibri" w:hAnsi="Calibri"/>
        </w:rPr>
        <w:t>Over $</w:t>
      </w:r>
      <w:r w:rsidR="002A71EB">
        <w:rPr>
          <w:rFonts w:ascii="Calibri" w:hAnsi="Calibri"/>
        </w:rPr>
        <w:t>250</w:t>
      </w:r>
      <w:r>
        <w:rPr>
          <w:rFonts w:ascii="Calibri" w:hAnsi="Calibri"/>
        </w:rPr>
        <w:t>,000 will need Commission on Finance and Administration approval (1</w:t>
      </w:r>
      <w:r w:rsidRPr="004A6FFD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>) and then Diocesan Council approval (2</w:t>
      </w:r>
      <w:r w:rsidRPr="004A6FFD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>)</w:t>
      </w:r>
    </w:p>
    <w:p w:rsidR="000C25C5" w:rsidRPr="00026E5E" w:rsidRDefault="000C25C5" w:rsidP="00F41D6E">
      <w:pPr>
        <w:ind w:left="1440" w:hanging="1440"/>
        <w:rPr>
          <w:rFonts w:ascii="Calibri" w:hAnsi="Calibri"/>
          <w:b/>
        </w:rPr>
      </w:pPr>
      <w:r>
        <w:rPr>
          <w:rFonts w:ascii="Calibri" w:hAnsi="Calibri"/>
          <w:b/>
        </w:rPr>
        <w:t>Forms</w:t>
      </w:r>
    </w:p>
    <w:p w:rsidR="000F7A7D" w:rsidRPr="0080773D" w:rsidRDefault="00F41D6E" w:rsidP="00FA7E52">
      <w:pPr>
        <w:pStyle w:val="ListParagraph"/>
        <w:numPr>
          <w:ilvl w:val="0"/>
          <w:numId w:val="11"/>
        </w:numPr>
        <w:ind w:left="720"/>
        <w:rPr>
          <w:rFonts w:ascii="Calibri" w:hAnsi="Calibri"/>
        </w:rPr>
      </w:pPr>
      <w:r w:rsidRPr="0080773D">
        <w:rPr>
          <w:rFonts w:ascii="Calibri" w:hAnsi="Calibri"/>
        </w:rPr>
        <w:t xml:space="preserve">Checklist for </w:t>
      </w:r>
      <w:r w:rsidR="002A71EB">
        <w:rPr>
          <w:rFonts w:ascii="Calibri" w:hAnsi="Calibri"/>
        </w:rPr>
        <w:t xml:space="preserve">Construction and Repairs </w:t>
      </w:r>
      <w:r w:rsidRPr="0080773D">
        <w:rPr>
          <w:rFonts w:ascii="Calibri" w:hAnsi="Calibri"/>
        </w:rPr>
        <w:t>Contracts</w:t>
      </w:r>
    </w:p>
    <w:sectPr w:rsidR="000F7A7D" w:rsidRPr="0080773D" w:rsidSect="0080773D">
      <w:headerReference w:type="even" r:id="rId9"/>
      <w:headerReference w:type="default" r:id="rId10"/>
      <w:footerReference w:type="defaul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863" w:rsidRDefault="00620863" w:rsidP="00BC70BB">
      <w:r>
        <w:separator/>
      </w:r>
    </w:p>
  </w:endnote>
  <w:endnote w:type="continuationSeparator" w:id="0">
    <w:p w:rsidR="00620863" w:rsidRDefault="00620863" w:rsidP="00BC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455" w:rsidRPr="00BC70BB" w:rsidRDefault="00C5237B" w:rsidP="00BC70BB">
    <w:pPr>
      <w:pStyle w:val="Footer"/>
      <w:jc w:val="center"/>
      <w:rPr>
        <w:rFonts w:ascii="Calibri" w:hAnsi="Calibri"/>
        <w:b/>
        <w:bCs/>
        <w:smallCaps/>
      </w:rPr>
    </w:pPr>
    <w:r w:rsidRPr="00C5237B">
      <w:rPr>
        <w:rStyle w:val="PageNumber"/>
        <w:rFonts w:ascii="Calibri" w:hAnsi="Calibri"/>
        <w:b/>
        <w:bCs/>
        <w:smallCaps/>
      </w:rPr>
      <w:ptab w:relativeTo="margin" w:alignment="center" w:leader="none"/>
    </w:r>
    <w:r>
      <w:rPr>
        <w:rStyle w:val="PageNumber"/>
        <w:rFonts w:ascii="Calibri" w:hAnsi="Calibri"/>
        <w:b/>
        <w:bCs/>
        <w:smallCaps/>
      </w:rPr>
      <w:t xml:space="preserve">Page </w:t>
    </w:r>
    <w:r>
      <w:rPr>
        <w:rStyle w:val="PageNumber"/>
        <w:rFonts w:ascii="Calibri" w:hAnsi="Calibri"/>
        <w:b/>
        <w:bCs/>
        <w:smallCaps/>
      </w:rPr>
      <w:fldChar w:fldCharType="begin"/>
    </w:r>
    <w:r>
      <w:rPr>
        <w:rStyle w:val="PageNumber"/>
        <w:rFonts w:ascii="Calibri" w:hAnsi="Calibri"/>
        <w:b/>
        <w:bCs/>
        <w:smallCaps/>
      </w:rPr>
      <w:instrText xml:space="preserve"> PAGE  \* MERGEFORMAT </w:instrText>
    </w:r>
    <w:r>
      <w:rPr>
        <w:rStyle w:val="PageNumber"/>
        <w:rFonts w:ascii="Calibri" w:hAnsi="Calibri"/>
        <w:b/>
        <w:bCs/>
        <w:smallCaps/>
      </w:rPr>
      <w:fldChar w:fldCharType="separate"/>
    </w:r>
    <w:r>
      <w:rPr>
        <w:rStyle w:val="PageNumber"/>
        <w:rFonts w:ascii="Calibri" w:hAnsi="Calibri"/>
        <w:b/>
        <w:bCs/>
        <w:smallCaps/>
        <w:noProof/>
      </w:rPr>
      <w:t>1</w:t>
    </w:r>
    <w:r>
      <w:rPr>
        <w:rStyle w:val="PageNumber"/>
        <w:rFonts w:ascii="Calibri" w:hAnsi="Calibri"/>
        <w:b/>
        <w:bCs/>
        <w:smallCaps/>
      </w:rPr>
      <w:fldChar w:fldCharType="end"/>
    </w:r>
    <w:r>
      <w:rPr>
        <w:rStyle w:val="PageNumber"/>
        <w:rFonts w:ascii="Calibri" w:hAnsi="Calibri"/>
        <w:b/>
        <w:bCs/>
        <w:smallCaps/>
      </w:rPr>
      <w:t xml:space="preserve"> of </w:t>
    </w:r>
    <w:r>
      <w:rPr>
        <w:rStyle w:val="PageNumber"/>
        <w:rFonts w:ascii="Calibri" w:hAnsi="Calibri"/>
        <w:b/>
        <w:bCs/>
        <w:smallCaps/>
      </w:rPr>
      <w:fldChar w:fldCharType="begin"/>
    </w:r>
    <w:r>
      <w:rPr>
        <w:rStyle w:val="PageNumber"/>
        <w:rFonts w:ascii="Calibri" w:hAnsi="Calibri"/>
        <w:b/>
        <w:bCs/>
        <w:smallCaps/>
      </w:rPr>
      <w:instrText xml:space="preserve"> NUMPAGES  \* MERGEFORMAT </w:instrText>
    </w:r>
    <w:r>
      <w:rPr>
        <w:rStyle w:val="PageNumber"/>
        <w:rFonts w:ascii="Calibri" w:hAnsi="Calibri"/>
        <w:b/>
        <w:bCs/>
        <w:smallCaps/>
      </w:rPr>
      <w:fldChar w:fldCharType="separate"/>
    </w:r>
    <w:r>
      <w:rPr>
        <w:rStyle w:val="PageNumber"/>
        <w:rFonts w:ascii="Calibri" w:hAnsi="Calibri"/>
        <w:b/>
        <w:bCs/>
        <w:smallCaps/>
        <w:noProof/>
      </w:rPr>
      <w:t>1</w:t>
    </w:r>
    <w:r>
      <w:rPr>
        <w:rStyle w:val="PageNumber"/>
        <w:rFonts w:ascii="Calibri" w:hAnsi="Calibri"/>
        <w:b/>
        <w:bCs/>
        <w:smallCaps/>
      </w:rPr>
      <w:fldChar w:fldCharType="end"/>
    </w:r>
    <w:r w:rsidRPr="00C5237B">
      <w:rPr>
        <w:rStyle w:val="PageNumber"/>
        <w:rFonts w:ascii="Calibri" w:hAnsi="Calibri"/>
        <w:b/>
        <w:bCs/>
        <w:smallCaps/>
      </w:rPr>
      <w:ptab w:relativeTo="margin" w:alignment="right" w:leader="none"/>
    </w:r>
    <w:r w:rsidR="00C7623E">
      <w:rPr>
        <w:rStyle w:val="PageNumber"/>
        <w:rFonts w:ascii="Calibri" w:hAnsi="Calibri"/>
        <w:b/>
        <w:bCs/>
        <w:smallCaps/>
      </w:rPr>
      <w:t xml:space="preserve">COFA </w:t>
    </w:r>
    <w:proofErr w:type="gramStart"/>
    <w:r w:rsidR="00C7623E">
      <w:rPr>
        <w:rStyle w:val="PageNumber"/>
        <w:rFonts w:ascii="Calibri" w:hAnsi="Calibri"/>
        <w:b/>
        <w:bCs/>
        <w:smallCaps/>
      </w:rPr>
      <w:t>approved:</w:t>
    </w:r>
    <w:r>
      <w:rPr>
        <w:rStyle w:val="PageNumber"/>
        <w:rFonts w:ascii="Calibri" w:hAnsi="Calibri"/>
        <w:b/>
        <w:bCs/>
        <w:smallCaps/>
      </w:rPr>
      <w:t>.</w:t>
    </w:r>
    <w:proofErr w:type="gramEnd"/>
    <w:r>
      <w:rPr>
        <w:rStyle w:val="PageNumber"/>
        <w:rFonts w:ascii="Calibri" w:hAnsi="Calibri"/>
        <w:b/>
        <w:bCs/>
        <w:smallCaps/>
      </w:rPr>
      <w:t xml:space="preserve"> 2019-0</w:t>
    </w:r>
    <w:r w:rsidR="00C7623E">
      <w:rPr>
        <w:rStyle w:val="PageNumber"/>
        <w:rFonts w:ascii="Calibri" w:hAnsi="Calibri"/>
        <w:b/>
        <w:bCs/>
        <w:smallCaps/>
      </w:rPr>
      <w:t>4</w:t>
    </w:r>
    <w:r>
      <w:rPr>
        <w:rStyle w:val="PageNumber"/>
        <w:rFonts w:ascii="Calibri" w:hAnsi="Calibri"/>
        <w:b/>
        <w:bCs/>
        <w:smallCaps/>
      </w:rPr>
      <w:t>-</w:t>
    </w:r>
    <w:r w:rsidR="00C7623E">
      <w:rPr>
        <w:rStyle w:val="PageNumber"/>
        <w:rFonts w:ascii="Calibri" w:hAnsi="Calibri"/>
        <w:b/>
        <w:bCs/>
        <w:smallCaps/>
      </w:rPr>
      <w:t>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863" w:rsidRDefault="00620863" w:rsidP="00BC70BB">
      <w:r>
        <w:separator/>
      </w:r>
    </w:p>
  </w:footnote>
  <w:footnote w:type="continuationSeparator" w:id="0">
    <w:p w:rsidR="00620863" w:rsidRDefault="00620863" w:rsidP="00BC7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455" w:rsidRDefault="007E2455" w:rsidP="00E504E8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 w:rsidR="00E504E8">
      <w:tab/>
    </w:r>
    <w:r>
      <w:t>[Type text]</w:t>
    </w:r>
    <w:r w:rsidR="00E504E8">
      <w:tab/>
    </w:r>
    <w:r>
      <w:t>[Type text]</w:t>
    </w:r>
  </w:p>
  <w:p w:rsidR="007E2455" w:rsidRDefault="007E24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455" w:rsidRPr="000F7A7D" w:rsidRDefault="00E504E8" w:rsidP="00E504E8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Calibri" w:hAnsi="Calibri"/>
        <w:b/>
        <w:smallCaps/>
        <w:sz w:val="28"/>
        <w:szCs w:val="28"/>
      </w:rPr>
    </w:pPr>
    <w:r w:rsidRPr="000F7A7D">
      <w:rPr>
        <w:rFonts w:ascii="Calibri" w:hAnsi="Calibri"/>
        <w:b/>
        <w:smallCaps/>
        <w:sz w:val="28"/>
        <w:szCs w:val="28"/>
      </w:rPr>
      <w:tab/>
    </w:r>
    <w:r w:rsidR="007E2455" w:rsidRPr="000F7A7D">
      <w:rPr>
        <w:rFonts w:ascii="Calibri" w:hAnsi="Calibri"/>
        <w:b/>
        <w:smallCaps/>
        <w:sz w:val="28"/>
        <w:szCs w:val="28"/>
      </w:rPr>
      <w:t xml:space="preserve">The Episcopal Diocese of Hawai`i </w:t>
    </w:r>
    <w:r w:rsidRPr="000F7A7D">
      <w:rPr>
        <w:rFonts w:ascii="Calibri" w:hAnsi="Calibri"/>
        <w:b/>
        <w:smallCaps/>
        <w:sz w:val="28"/>
        <w:szCs w:val="28"/>
      </w:rPr>
      <w:tab/>
    </w:r>
  </w:p>
  <w:p w:rsidR="007E2455" w:rsidRPr="00BC70BB" w:rsidRDefault="007E2455" w:rsidP="00BC70BB">
    <w:pPr>
      <w:pStyle w:val="Header"/>
      <w:jc w:val="center"/>
      <w:rPr>
        <w:rFonts w:ascii="Calibri" w:hAnsi="Calibri"/>
        <w:b/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64C3"/>
    <w:multiLevelType w:val="hybridMultilevel"/>
    <w:tmpl w:val="C540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843B8"/>
    <w:multiLevelType w:val="hybridMultilevel"/>
    <w:tmpl w:val="79C4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61424"/>
    <w:multiLevelType w:val="hybridMultilevel"/>
    <w:tmpl w:val="C4E62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A2BCE"/>
    <w:multiLevelType w:val="hybridMultilevel"/>
    <w:tmpl w:val="8DCAE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95532"/>
    <w:multiLevelType w:val="hybridMultilevel"/>
    <w:tmpl w:val="2D0CA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E611A"/>
    <w:multiLevelType w:val="hybridMultilevel"/>
    <w:tmpl w:val="E6CE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556E8"/>
    <w:multiLevelType w:val="hybridMultilevel"/>
    <w:tmpl w:val="867822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DF27E9C"/>
    <w:multiLevelType w:val="hybridMultilevel"/>
    <w:tmpl w:val="800274CA"/>
    <w:lvl w:ilvl="0" w:tplc="375E63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121A7"/>
    <w:multiLevelType w:val="hybridMultilevel"/>
    <w:tmpl w:val="9ACA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10F91"/>
    <w:multiLevelType w:val="hybridMultilevel"/>
    <w:tmpl w:val="6C80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824D4"/>
    <w:multiLevelType w:val="hybridMultilevel"/>
    <w:tmpl w:val="3BC438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D202AC2"/>
    <w:multiLevelType w:val="hybridMultilevel"/>
    <w:tmpl w:val="20E2D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443FF"/>
    <w:multiLevelType w:val="hybridMultilevel"/>
    <w:tmpl w:val="9D765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E66B5"/>
    <w:multiLevelType w:val="hybridMultilevel"/>
    <w:tmpl w:val="E4E01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11"/>
  </w:num>
  <w:num w:numId="5">
    <w:abstractNumId w:val="3"/>
  </w:num>
  <w:num w:numId="6">
    <w:abstractNumId w:val="6"/>
  </w:num>
  <w:num w:numId="7">
    <w:abstractNumId w:val="8"/>
  </w:num>
  <w:num w:numId="8">
    <w:abstractNumId w:val="12"/>
  </w:num>
  <w:num w:numId="9">
    <w:abstractNumId w:val="5"/>
  </w:num>
  <w:num w:numId="10">
    <w:abstractNumId w:val="2"/>
  </w:num>
  <w:num w:numId="11">
    <w:abstractNumId w:val="10"/>
  </w:num>
  <w:num w:numId="12">
    <w:abstractNumId w:val="4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95"/>
    <w:rsid w:val="0002349C"/>
    <w:rsid w:val="00026E5E"/>
    <w:rsid w:val="000734DA"/>
    <w:rsid w:val="000C0B54"/>
    <w:rsid w:val="000C25C5"/>
    <w:rsid w:val="000F52C6"/>
    <w:rsid w:val="000F7A7D"/>
    <w:rsid w:val="001379D6"/>
    <w:rsid w:val="00155DF9"/>
    <w:rsid w:val="001717B2"/>
    <w:rsid w:val="00177B74"/>
    <w:rsid w:val="001A51F5"/>
    <w:rsid w:val="001C52A1"/>
    <w:rsid w:val="00246C23"/>
    <w:rsid w:val="00261211"/>
    <w:rsid w:val="00263F67"/>
    <w:rsid w:val="002A71EB"/>
    <w:rsid w:val="002C620D"/>
    <w:rsid w:val="002D58CD"/>
    <w:rsid w:val="002E4FD8"/>
    <w:rsid w:val="002F48E1"/>
    <w:rsid w:val="003B7FDD"/>
    <w:rsid w:val="003C33D6"/>
    <w:rsid w:val="003F2823"/>
    <w:rsid w:val="00455C46"/>
    <w:rsid w:val="00465976"/>
    <w:rsid w:val="00477A3F"/>
    <w:rsid w:val="004A6FFD"/>
    <w:rsid w:val="005B0F71"/>
    <w:rsid w:val="005D6E82"/>
    <w:rsid w:val="00620863"/>
    <w:rsid w:val="0063672C"/>
    <w:rsid w:val="00636A0B"/>
    <w:rsid w:val="006B4EE0"/>
    <w:rsid w:val="006D729E"/>
    <w:rsid w:val="00736276"/>
    <w:rsid w:val="0076147B"/>
    <w:rsid w:val="00775AB5"/>
    <w:rsid w:val="00785413"/>
    <w:rsid w:val="007906A6"/>
    <w:rsid w:val="00794D75"/>
    <w:rsid w:val="007A4CCC"/>
    <w:rsid w:val="007C570D"/>
    <w:rsid w:val="007E2455"/>
    <w:rsid w:val="007F6A89"/>
    <w:rsid w:val="0080773D"/>
    <w:rsid w:val="008461C9"/>
    <w:rsid w:val="00851202"/>
    <w:rsid w:val="008F5F8A"/>
    <w:rsid w:val="00900718"/>
    <w:rsid w:val="009029D6"/>
    <w:rsid w:val="009057C9"/>
    <w:rsid w:val="00912FFC"/>
    <w:rsid w:val="009329B1"/>
    <w:rsid w:val="0095511D"/>
    <w:rsid w:val="009E4D8A"/>
    <w:rsid w:val="00BC70BB"/>
    <w:rsid w:val="00C5237B"/>
    <w:rsid w:val="00C7623E"/>
    <w:rsid w:val="00C955AD"/>
    <w:rsid w:val="00CA70A3"/>
    <w:rsid w:val="00D27291"/>
    <w:rsid w:val="00D3602F"/>
    <w:rsid w:val="00DB21C7"/>
    <w:rsid w:val="00DB3279"/>
    <w:rsid w:val="00E05A95"/>
    <w:rsid w:val="00E11358"/>
    <w:rsid w:val="00E504E8"/>
    <w:rsid w:val="00E51A3F"/>
    <w:rsid w:val="00ED4C08"/>
    <w:rsid w:val="00F41D6E"/>
    <w:rsid w:val="00F624AA"/>
    <w:rsid w:val="00F7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F9A891"/>
  <w15:chartTrackingRefBased/>
  <w15:docId w15:val="{2960EDE3-E6CD-EF4A-BF3F-3C6C1F18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32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2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70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0BB"/>
  </w:style>
  <w:style w:type="paragraph" w:styleId="Footer">
    <w:name w:val="footer"/>
    <w:basedOn w:val="Normal"/>
    <w:link w:val="FooterChar"/>
    <w:uiPriority w:val="99"/>
    <w:unhideWhenUsed/>
    <w:rsid w:val="00BC70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0BB"/>
  </w:style>
  <w:style w:type="character" w:styleId="PageNumber">
    <w:name w:val="page number"/>
    <w:basedOn w:val="DefaultParagraphFont"/>
    <w:uiPriority w:val="99"/>
    <w:semiHidden/>
    <w:unhideWhenUsed/>
    <w:rsid w:val="00BC70BB"/>
  </w:style>
  <w:style w:type="paragraph" w:styleId="NormalWeb">
    <w:name w:val="Normal (Web)"/>
    <w:basedOn w:val="Normal"/>
    <w:uiPriority w:val="99"/>
    <w:semiHidden/>
    <w:unhideWhenUsed/>
    <w:rsid w:val="00DB21C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246C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osta@episcopalhawaii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costa@episcopalhawaii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Episcopal Church of Hawaii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Martikainen</dc:creator>
  <cp:keywords/>
  <dc:description/>
  <cp:lastModifiedBy>rcosta</cp:lastModifiedBy>
  <cp:revision>7</cp:revision>
  <cp:lastPrinted>2012-06-15T18:52:00Z</cp:lastPrinted>
  <dcterms:created xsi:type="dcterms:W3CDTF">2018-11-07T01:30:00Z</dcterms:created>
  <dcterms:modified xsi:type="dcterms:W3CDTF">2019-04-12T16:36:00Z</dcterms:modified>
</cp:coreProperties>
</file>